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E95D5" w14:textId="77777777" w:rsidR="00A47B1F" w:rsidRPr="00070245" w:rsidRDefault="00A47B1F" w:rsidP="00A47B1F">
      <w:pPr>
        <w:pStyle w:val="Footnote"/>
        <w:contextualSpacing w:val="0"/>
        <w:rPr>
          <w:sz w:val="28"/>
        </w:rPr>
      </w:pPr>
      <w:r w:rsidRPr="00070245">
        <w:rPr>
          <w:sz w:val="28"/>
        </w:rPr>
        <w:t>James Doe</w:t>
      </w:r>
    </w:p>
    <w:p w14:paraId="5FB6EBC3" w14:textId="77777777" w:rsidR="00A47B1F" w:rsidRPr="00070245" w:rsidRDefault="00A47B1F" w:rsidP="00A47B1F">
      <w:pPr>
        <w:jc w:val="both"/>
        <w:rPr>
          <w:szCs w:val="28"/>
        </w:rPr>
      </w:pPr>
      <w:r w:rsidRPr="00070245">
        <w:rPr>
          <w:szCs w:val="28"/>
        </w:rPr>
        <w:t>179 Freeway View Dr.</w:t>
      </w:r>
    </w:p>
    <w:p w14:paraId="077F7A73" w14:textId="77777777" w:rsidR="00A47B1F" w:rsidRPr="00070245" w:rsidRDefault="00A47B1F" w:rsidP="00A47B1F">
      <w:pPr>
        <w:jc w:val="both"/>
        <w:rPr>
          <w:szCs w:val="28"/>
        </w:rPr>
      </w:pPr>
      <w:r w:rsidRPr="00070245">
        <w:rPr>
          <w:szCs w:val="28"/>
        </w:rPr>
        <w:t>Two Dot, MT 59085</w:t>
      </w:r>
    </w:p>
    <w:p w14:paraId="408942C0" w14:textId="77777777" w:rsidR="00A47B1F" w:rsidRPr="00070245" w:rsidRDefault="00A47B1F" w:rsidP="00A47B1F">
      <w:pPr>
        <w:jc w:val="both"/>
        <w:rPr>
          <w:szCs w:val="28"/>
        </w:rPr>
      </w:pPr>
      <w:r w:rsidRPr="00070245">
        <w:rPr>
          <w:szCs w:val="28"/>
        </w:rPr>
        <w:t>jimdoe@lawfirm.com</w:t>
      </w:r>
    </w:p>
    <w:p w14:paraId="6CD2A9B2" w14:textId="77777777" w:rsidR="00A47B1F" w:rsidRPr="00070245" w:rsidRDefault="00A47B1F" w:rsidP="00A47B1F">
      <w:pPr>
        <w:jc w:val="both"/>
        <w:rPr>
          <w:szCs w:val="28"/>
        </w:rPr>
      </w:pPr>
      <w:r w:rsidRPr="00070245">
        <w:rPr>
          <w:szCs w:val="28"/>
        </w:rPr>
        <w:t>ph. (406) 999-9999</w:t>
      </w:r>
    </w:p>
    <w:p w14:paraId="68C50BB8" w14:textId="77777777" w:rsidR="00A47B1F" w:rsidRPr="00070245" w:rsidRDefault="00A47B1F" w:rsidP="00A47B1F">
      <w:pPr>
        <w:rPr>
          <w:szCs w:val="28"/>
        </w:rPr>
      </w:pPr>
      <w:r w:rsidRPr="00070245">
        <w:rPr>
          <w:szCs w:val="28"/>
        </w:rPr>
        <w:t>Attorney for Defendant Thomas</w:t>
      </w:r>
    </w:p>
    <w:p w14:paraId="6A5F8DFF" w14:textId="77777777" w:rsidR="00A47B1F" w:rsidRPr="00070245" w:rsidRDefault="00A47B1F" w:rsidP="00A47B1F">
      <w:pPr>
        <w:jc w:val="center"/>
        <w:rPr>
          <w:szCs w:val="28"/>
        </w:rPr>
      </w:pPr>
    </w:p>
    <w:p w14:paraId="6ED76F03" w14:textId="77777777" w:rsidR="00A47B1F" w:rsidRPr="00070245" w:rsidRDefault="00A47B1F" w:rsidP="00A47B1F">
      <w:pPr>
        <w:jc w:val="center"/>
        <w:rPr>
          <w:szCs w:val="28"/>
        </w:rPr>
      </w:pPr>
      <w:r w:rsidRPr="00070245">
        <w:rPr>
          <w:szCs w:val="28"/>
        </w:rPr>
        <w:t>IN THE UNITED STATES DISTRICT COURT</w:t>
      </w:r>
    </w:p>
    <w:p w14:paraId="59CABE33" w14:textId="77777777" w:rsidR="00A47B1F" w:rsidRPr="00070245" w:rsidRDefault="00A47B1F" w:rsidP="00A47B1F">
      <w:pPr>
        <w:jc w:val="center"/>
        <w:rPr>
          <w:szCs w:val="28"/>
        </w:rPr>
      </w:pPr>
      <w:r w:rsidRPr="00070245">
        <w:rPr>
          <w:szCs w:val="28"/>
        </w:rPr>
        <w:t>FOR THE DISTRICT OF MONTANA</w:t>
      </w:r>
    </w:p>
    <w:p w14:paraId="51EF8AF6" w14:textId="77777777" w:rsidR="00A47B1F" w:rsidRPr="00070245" w:rsidRDefault="00A47B1F" w:rsidP="00A47B1F">
      <w:pPr>
        <w:jc w:val="center"/>
        <w:rPr>
          <w:szCs w:val="28"/>
        </w:rPr>
      </w:pPr>
      <w:r w:rsidRPr="00070245">
        <w:rPr>
          <w:szCs w:val="28"/>
        </w:rPr>
        <w:t>TWO DOT DIVISION</w:t>
      </w:r>
    </w:p>
    <w:p w14:paraId="6DB2D070" w14:textId="77777777" w:rsidR="00A47B1F" w:rsidRPr="00070245" w:rsidRDefault="00A47B1F" w:rsidP="00A47B1F">
      <w:pPr>
        <w:rPr>
          <w:szCs w:val="28"/>
        </w:rPr>
      </w:pPr>
    </w:p>
    <w:tbl>
      <w:tblPr>
        <w:tblW w:w="9621" w:type="dxa"/>
        <w:tblLook w:val="04A0" w:firstRow="1" w:lastRow="0" w:firstColumn="1" w:lastColumn="0" w:noHBand="0" w:noVBand="1"/>
      </w:tblPr>
      <w:tblGrid>
        <w:gridCol w:w="4950"/>
        <w:gridCol w:w="4671"/>
      </w:tblGrid>
      <w:tr w:rsidR="00A47B1F" w:rsidRPr="00070245" w14:paraId="438365BA" w14:textId="77777777" w:rsidTr="005B7522">
        <w:tc>
          <w:tcPr>
            <w:tcW w:w="4950" w:type="dxa"/>
            <w:tcBorders>
              <w:top w:val="nil"/>
              <w:left w:val="nil"/>
            </w:tcBorders>
          </w:tcPr>
          <w:tbl>
            <w:tblPr>
              <w:tblW w:w="0" w:type="auto"/>
              <w:tblCellMar>
                <w:left w:w="110" w:type="dxa"/>
                <w:right w:w="110" w:type="dxa"/>
              </w:tblCellMar>
              <w:tblLook w:val="0000" w:firstRow="0" w:lastRow="0" w:firstColumn="0" w:lastColumn="0" w:noHBand="0" w:noVBand="0"/>
            </w:tblPr>
            <w:tblGrid>
              <w:gridCol w:w="4197"/>
              <w:gridCol w:w="291"/>
            </w:tblGrid>
            <w:tr w:rsidR="00A47B1F" w:rsidRPr="00070245" w14:paraId="53AD21F3" w14:textId="77777777" w:rsidTr="005B7522">
              <w:trPr>
                <w:cantSplit/>
              </w:trPr>
              <w:tc>
                <w:tcPr>
                  <w:tcW w:w="419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14:paraId="7FF3470E" w14:textId="77777777" w:rsidR="00A47B1F" w:rsidRPr="00070245" w:rsidRDefault="00A47B1F" w:rsidP="005B7522">
                  <w:pPr>
                    <w:rPr>
                      <w:szCs w:val="28"/>
                    </w:rPr>
                  </w:pPr>
                  <w:r w:rsidRPr="00070245">
                    <w:rPr>
                      <w:szCs w:val="28"/>
                    </w:rPr>
                    <w:t>EDWARD S. REYNOLDS, JR.,</w:t>
                  </w:r>
                </w:p>
                <w:p w14:paraId="32F9D35B" w14:textId="77777777" w:rsidR="00A47B1F" w:rsidRPr="00070245" w:rsidRDefault="00A47B1F" w:rsidP="005B7522">
                  <w:pPr>
                    <w:rPr>
                      <w:szCs w:val="28"/>
                    </w:rPr>
                  </w:pPr>
                </w:p>
                <w:p w14:paraId="352E19DC" w14:textId="77777777" w:rsidR="00A47B1F" w:rsidRPr="00070245" w:rsidRDefault="00A47B1F" w:rsidP="005B7522">
                  <w:pPr>
                    <w:rPr>
                      <w:szCs w:val="28"/>
                    </w:rPr>
                  </w:pPr>
                  <w:r w:rsidRPr="00070245">
                    <w:rPr>
                      <w:szCs w:val="28"/>
                    </w:rPr>
                    <w:tab/>
                  </w:r>
                  <w:r w:rsidRPr="00070245">
                    <w:rPr>
                      <w:szCs w:val="28"/>
                    </w:rPr>
                    <w:tab/>
                    <w:t>Plaintiff,</w:t>
                  </w:r>
                </w:p>
                <w:p w14:paraId="44A2D18E" w14:textId="77777777" w:rsidR="00A47B1F" w:rsidRPr="00070245" w:rsidRDefault="00A47B1F" w:rsidP="005B7522">
                  <w:pPr>
                    <w:rPr>
                      <w:szCs w:val="28"/>
                    </w:rPr>
                  </w:pPr>
                </w:p>
                <w:p w14:paraId="354E1D1D" w14:textId="77777777" w:rsidR="00A47B1F" w:rsidRPr="00070245" w:rsidRDefault="00A47B1F" w:rsidP="005B7522">
                  <w:pPr>
                    <w:rPr>
                      <w:szCs w:val="28"/>
                    </w:rPr>
                  </w:pPr>
                  <w:r w:rsidRPr="00070245">
                    <w:rPr>
                      <w:szCs w:val="28"/>
                    </w:rPr>
                    <w:tab/>
                    <w:t>vs.</w:t>
                  </w:r>
                </w:p>
                <w:p w14:paraId="10BFA3ED" w14:textId="77777777" w:rsidR="00A47B1F" w:rsidRPr="00070245" w:rsidRDefault="00A47B1F" w:rsidP="005B7522">
                  <w:pPr>
                    <w:rPr>
                      <w:szCs w:val="28"/>
                    </w:rPr>
                  </w:pPr>
                </w:p>
                <w:p w14:paraId="23006C07" w14:textId="77777777" w:rsidR="00A47B1F" w:rsidRPr="00070245" w:rsidRDefault="00A47B1F" w:rsidP="005B7522">
                  <w:pPr>
                    <w:rPr>
                      <w:szCs w:val="28"/>
                    </w:rPr>
                  </w:pPr>
                  <w:r w:rsidRPr="00070245">
                    <w:rPr>
                      <w:szCs w:val="28"/>
                    </w:rPr>
                    <w:t>ANDREW THOMAS and NONOM COUNTY,</w:t>
                  </w:r>
                </w:p>
                <w:p w14:paraId="623D1378" w14:textId="77777777" w:rsidR="00A47B1F" w:rsidRPr="00070245" w:rsidRDefault="00A47B1F" w:rsidP="005B7522">
                  <w:pPr>
                    <w:rPr>
                      <w:szCs w:val="28"/>
                    </w:rPr>
                  </w:pPr>
                </w:p>
                <w:p w14:paraId="5C20D502" w14:textId="77777777" w:rsidR="00A47B1F" w:rsidRPr="00070245" w:rsidRDefault="00A47B1F" w:rsidP="005B7522">
                  <w:pPr>
                    <w:rPr>
                      <w:szCs w:val="28"/>
                    </w:rPr>
                  </w:pPr>
                  <w:r w:rsidRPr="00070245">
                    <w:rPr>
                      <w:szCs w:val="28"/>
                    </w:rPr>
                    <w:tab/>
                  </w:r>
                  <w:r w:rsidRPr="00070245">
                    <w:rPr>
                      <w:szCs w:val="28"/>
                    </w:rPr>
                    <w:tab/>
                    <w:t>Defendants.</w:t>
                  </w:r>
                </w:p>
                <w:p w14:paraId="72989593" w14:textId="77777777" w:rsidR="00A47B1F" w:rsidRPr="00070245" w:rsidRDefault="00A47B1F" w:rsidP="005B7522">
                  <w:pPr>
                    <w:spacing w:after="38"/>
                    <w:rPr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F1F29" w14:textId="77777777" w:rsidR="00A47B1F" w:rsidRPr="00070245" w:rsidRDefault="00A47B1F" w:rsidP="005B7522">
                  <w:pPr>
                    <w:spacing w:before="120"/>
                    <w:rPr>
                      <w:szCs w:val="28"/>
                    </w:rPr>
                  </w:pPr>
                </w:p>
                <w:p w14:paraId="734B6459" w14:textId="77777777" w:rsidR="00A47B1F" w:rsidRPr="00070245" w:rsidRDefault="00A47B1F" w:rsidP="005B7522">
                  <w:pPr>
                    <w:rPr>
                      <w:szCs w:val="28"/>
                    </w:rPr>
                  </w:pPr>
                </w:p>
                <w:p w14:paraId="2E559F39" w14:textId="77777777" w:rsidR="00A47B1F" w:rsidRPr="00070245" w:rsidRDefault="00A47B1F" w:rsidP="005B7522">
                  <w:pPr>
                    <w:jc w:val="center"/>
                    <w:rPr>
                      <w:szCs w:val="28"/>
                    </w:rPr>
                  </w:pPr>
                </w:p>
                <w:p w14:paraId="25CA0EF9" w14:textId="77777777" w:rsidR="00A47B1F" w:rsidRPr="00070245" w:rsidRDefault="00A47B1F" w:rsidP="005B7522">
                  <w:pPr>
                    <w:spacing w:after="38"/>
                    <w:rPr>
                      <w:szCs w:val="28"/>
                    </w:rPr>
                  </w:pPr>
                </w:p>
              </w:tc>
            </w:tr>
          </w:tbl>
          <w:p w14:paraId="33FC49A9" w14:textId="77777777" w:rsidR="00A47B1F" w:rsidRPr="00070245" w:rsidRDefault="00A47B1F" w:rsidP="005B7522">
            <w:pPr>
              <w:rPr>
                <w:szCs w:val="28"/>
              </w:rPr>
            </w:pPr>
          </w:p>
        </w:tc>
        <w:tc>
          <w:tcPr>
            <w:tcW w:w="4671" w:type="dxa"/>
            <w:tcBorders>
              <w:top w:val="nil"/>
              <w:bottom w:val="nil"/>
              <w:right w:val="nil"/>
            </w:tcBorders>
          </w:tcPr>
          <w:p w14:paraId="70A29ED3" w14:textId="77777777" w:rsidR="00A47B1F" w:rsidRPr="00070245" w:rsidRDefault="00A47B1F" w:rsidP="005B7522">
            <w:pPr>
              <w:jc w:val="center"/>
              <w:rPr>
                <w:szCs w:val="28"/>
              </w:rPr>
            </w:pPr>
            <w:r w:rsidRPr="00070245">
              <w:rPr>
                <w:szCs w:val="28"/>
              </w:rPr>
              <w:t>CV 13-796-TD-XYZ</w:t>
            </w:r>
          </w:p>
          <w:p w14:paraId="29B3FAF7" w14:textId="77777777" w:rsidR="00A47B1F" w:rsidRPr="00070245" w:rsidRDefault="00A47B1F" w:rsidP="005B7522">
            <w:pPr>
              <w:jc w:val="center"/>
              <w:rPr>
                <w:szCs w:val="28"/>
              </w:rPr>
            </w:pPr>
          </w:p>
          <w:p w14:paraId="78AFA860" w14:textId="77777777" w:rsidR="00A47B1F" w:rsidRPr="00070245" w:rsidRDefault="00A47B1F" w:rsidP="005B7522">
            <w:pPr>
              <w:jc w:val="center"/>
              <w:rPr>
                <w:szCs w:val="28"/>
              </w:rPr>
            </w:pPr>
          </w:p>
          <w:p w14:paraId="05DB5221" w14:textId="77777777" w:rsidR="00A47B1F" w:rsidRPr="00070245" w:rsidRDefault="00A47B1F" w:rsidP="005B7522">
            <w:pPr>
              <w:jc w:val="center"/>
              <w:rPr>
                <w:szCs w:val="28"/>
              </w:rPr>
            </w:pPr>
          </w:p>
          <w:p w14:paraId="49EA7B27" w14:textId="77777777" w:rsidR="00A47B1F" w:rsidRPr="00070245" w:rsidRDefault="00A47B1F" w:rsidP="005B7522">
            <w:pPr>
              <w:jc w:val="center"/>
              <w:rPr>
                <w:szCs w:val="28"/>
              </w:rPr>
            </w:pPr>
            <w:r w:rsidRPr="00070245">
              <w:rPr>
                <w:szCs w:val="28"/>
              </w:rPr>
              <w:t>DEFENDANT THOMAS’S STATEMENT OF DISPUTED FACTS</w:t>
            </w:r>
          </w:p>
        </w:tc>
      </w:tr>
    </w:tbl>
    <w:p w14:paraId="22E27341" w14:textId="77777777" w:rsidR="00A47B1F" w:rsidRPr="00070245" w:rsidRDefault="00A47B1F" w:rsidP="00A47B1F">
      <w:pPr>
        <w:rPr>
          <w:szCs w:val="28"/>
        </w:rPr>
      </w:pPr>
    </w:p>
    <w:p w14:paraId="646C408E" w14:textId="77777777" w:rsidR="00A47B1F" w:rsidRPr="00070245" w:rsidRDefault="00A47B1F" w:rsidP="00A47B1F">
      <w:pPr>
        <w:rPr>
          <w:szCs w:val="28"/>
        </w:rPr>
      </w:pPr>
      <w:r w:rsidRPr="00070245">
        <w:rPr>
          <w:szCs w:val="28"/>
          <w:lang w:val="en-CA"/>
        </w:rPr>
        <w:fldChar w:fldCharType="begin"/>
      </w:r>
      <w:r w:rsidRPr="00070245">
        <w:rPr>
          <w:szCs w:val="28"/>
          <w:lang w:val="en-CA"/>
        </w:rPr>
        <w:instrText xml:space="preserve"> SEQ CHAPTER \h \r 1</w:instrText>
      </w:r>
      <w:r w:rsidRPr="00070245">
        <w:rPr>
          <w:szCs w:val="28"/>
          <w:lang w:val="en-CA"/>
        </w:rPr>
        <w:fldChar w:fldCharType="end"/>
      </w:r>
      <w:r w:rsidRPr="00070245">
        <w:rPr>
          <w:szCs w:val="28"/>
        </w:rPr>
        <w:tab/>
      </w:r>
      <w:r w:rsidRPr="00070245">
        <w:rPr>
          <w:b/>
          <w:bCs/>
          <w:szCs w:val="28"/>
        </w:rPr>
        <w:t>Verbatim Response to Plaintiff’s Statement of Undisputed Facts:</w:t>
      </w:r>
    </w:p>
    <w:p w14:paraId="27F56D6A" w14:textId="77777777" w:rsidR="00A47B1F" w:rsidRPr="00070245" w:rsidRDefault="00A47B1F" w:rsidP="00A47B1F">
      <w:pPr>
        <w:rPr>
          <w:szCs w:val="28"/>
        </w:rPr>
      </w:pPr>
    </w:p>
    <w:p w14:paraId="0D734F95" w14:textId="77777777" w:rsidR="00A47B1F" w:rsidRPr="00070245" w:rsidRDefault="00A47B1F" w:rsidP="00A47B1F">
      <w:pPr>
        <w:spacing w:line="480" w:lineRule="auto"/>
        <w:rPr>
          <w:szCs w:val="28"/>
        </w:rPr>
      </w:pPr>
      <w:r w:rsidRPr="00070245">
        <w:rPr>
          <w:szCs w:val="28"/>
        </w:rPr>
        <w:tab/>
        <w:t xml:space="preserve">1.  Plaintiff Edward Reynolds is employed by </w:t>
      </w:r>
      <w:proofErr w:type="spellStart"/>
      <w:r w:rsidRPr="00070245">
        <w:rPr>
          <w:szCs w:val="28"/>
        </w:rPr>
        <w:t>Nonom</w:t>
      </w:r>
      <w:proofErr w:type="spellEnd"/>
      <w:r w:rsidRPr="00070245">
        <w:rPr>
          <w:szCs w:val="28"/>
        </w:rPr>
        <w:t xml:space="preserve"> County, Montana, in its Housing and Community Development Department. Reynolds Dep. at 3:2.</w:t>
      </w:r>
    </w:p>
    <w:p w14:paraId="1BC0B2F7" w14:textId="77777777" w:rsidR="00A47B1F" w:rsidRPr="00070245" w:rsidRDefault="00A47B1F" w:rsidP="00A47B1F">
      <w:pPr>
        <w:spacing w:line="480" w:lineRule="auto"/>
        <w:rPr>
          <w:szCs w:val="28"/>
        </w:rPr>
      </w:pPr>
      <w:r w:rsidRPr="00070245">
        <w:rPr>
          <w:szCs w:val="28"/>
        </w:rPr>
        <w:tab/>
      </w:r>
      <w:r w:rsidRPr="00070245">
        <w:rPr>
          <w:i/>
          <w:iCs/>
          <w:szCs w:val="28"/>
        </w:rPr>
        <w:t>Undisputed.</w:t>
      </w:r>
    </w:p>
    <w:p w14:paraId="4A9E6B2C" w14:textId="77777777" w:rsidR="00A47B1F" w:rsidRPr="00070245" w:rsidRDefault="00A47B1F" w:rsidP="00A47B1F">
      <w:pPr>
        <w:spacing w:line="480" w:lineRule="auto"/>
        <w:rPr>
          <w:szCs w:val="28"/>
        </w:rPr>
      </w:pPr>
      <w:r w:rsidRPr="00070245">
        <w:rPr>
          <w:szCs w:val="28"/>
        </w:rPr>
        <w:tab/>
        <w:t xml:space="preserve">2.  Reynolds performed the functions associated with his formal job description of Community Development Specialist, and he took on additional supervisory responsibilities, at his superiors’ request, “for a number of years with his duties continually expanding each year.”  Reynolds Dep. at 53:17-59:6; Stewart Dep. at 8:12-10:14. </w:t>
      </w:r>
    </w:p>
    <w:p w14:paraId="3A824EBA" w14:textId="77777777" w:rsidR="00A47B1F" w:rsidRPr="00070245" w:rsidRDefault="00A47B1F" w:rsidP="00A47B1F">
      <w:pPr>
        <w:spacing w:line="480" w:lineRule="auto"/>
        <w:rPr>
          <w:szCs w:val="28"/>
        </w:rPr>
      </w:pPr>
      <w:r w:rsidRPr="00070245">
        <w:rPr>
          <w:szCs w:val="28"/>
        </w:rPr>
        <w:lastRenderedPageBreak/>
        <w:tab/>
      </w:r>
      <w:r w:rsidRPr="00070245">
        <w:rPr>
          <w:i/>
          <w:iCs/>
          <w:szCs w:val="28"/>
        </w:rPr>
        <w:t xml:space="preserve">Disputed as to Reynolds’ taking on additional supervisory responsibilities “at his superiors’ request.” At times he took on unnecessary tasks on his own initiative, Johnson Dep. at 48:16-25, Johnson-Smith Dep. at 13:10-23, and there is no evidence his duties continually expanded each year. </w:t>
      </w:r>
      <w:proofErr w:type="gramStart"/>
      <w:r w:rsidRPr="00070245">
        <w:rPr>
          <w:i/>
          <w:iCs/>
          <w:szCs w:val="28"/>
        </w:rPr>
        <w:t>Otherwise</w:t>
      </w:r>
      <w:proofErr w:type="gramEnd"/>
      <w:r w:rsidRPr="00070245">
        <w:rPr>
          <w:i/>
          <w:iCs/>
          <w:szCs w:val="28"/>
        </w:rPr>
        <w:t xml:space="preserve"> undisputed.  </w:t>
      </w:r>
    </w:p>
    <w:p w14:paraId="341303F2" w14:textId="77777777" w:rsidR="00A47B1F" w:rsidRPr="00070245" w:rsidRDefault="00A47B1F" w:rsidP="00A47B1F">
      <w:pPr>
        <w:spacing w:line="480" w:lineRule="auto"/>
        <w:rPr>
          <w:szCs w:val="28"/>
        </w:rPr>
      </w:pPr>
      <w:r w:rsidRPr="00070245">
        <w:rPr>
          <w:szCs w:val="28"/>
        </w:rPr>
        <w:tab/>
        <w:t>3.  On April 6, 2007, and again on September 21, 2007, Reynolds’ supervisors, Camilla Johnson-Moore and Joseph A. Johnson, Jr., respectively, asked Defendant Thomas to reclassify Reynolds’ job or increase his pay to reflect the duties he was performing. Johnson Dep. at 5:3-7:8; Johnson-Moore Dep. at 6:2-24; Reynolds Dep. at 48:10-16, 54:18-56:22; County Personnel Policy 200.210.478.</w:t>
      </w:r>
    </w:p>
    <w:p w14:paraId="588B349A" w14:textId="77777777" w:rsidR="00A47B1F" w:rsidRPr="00070245" w:rsidRDefault="00A47B1F" w:rsidP="00A47B1F">
      <w:pPr>
        <w:spacing w:line="480" w:lineRule="auto"/>
        <w:rPr>
          <w:szCs w:val="28"/>
        </w:rPr>
      </w:pPr>
      <w:r w:rsidRPr="00070245">
        <w:rPr>
          <w:szCs w:val="28"/>
        </w:rPr>
        <w:tab/>
      </w:r>
      <w:r w:rsidRPr="00070245">
        <w:rPr>
          <w:i/>
          <w:iCs/>
          <w:szCs w:val="28"/>
        </w:rPr>
        <w:t>Disputed</w:t>
      </w:r>
      <w:r w:rsidRPr="00070245">
        <w:rPr>
          <w:szCs w:val="28"/>
        </w:rPr>
        <w:t xml:space="preserve">. Thomas Dep. at 23:21-25; Simpson Dep. at 9:24-10:18.  </w:t>
      </w:r>
    </w:p>
    <w:p w14:paraId="6F6DE20B" w14:textId="77777777" w:rsidR="00A47B1F" w:rsidRPr="00070245" w:rsidRDefault="00A47B1F" w:rsidP="00A47B1F">
      <w:pPr>
        <w:spacing w:line="480" w:lineRule="auto"/>
        <w:rPr>
          <w:szCs w:val="28"/>
        </w:rPr>
      </w:pPr>
      <w:r w:rsidRPr="00070245">
        <w:rPr>
          <w:szCs w:val="28"/>
        </w:rPr>
        <w:tab/>
        <w:t xml:space="preserve">4.  Thomas failed to respond to their requests.  </w:t>
      </w:r>
    </w:p>
    <w:p w14:paraId="6585A1A0" w14:textId="77777777" w:rsidR="00A47B1F" w:rsidRPr="00070245" w:rsidRDefault="00A47B1F" w:rsidP="00A47B1F">
      <w:pPr>
        <w:spacing w:line="480" w:lineRule="auto"/>
        <w:rPr>
          <w:szCs w:val="28"/>
        </w:rPr>
      </w:pPr>
      <w:r w:rsidRPr="00070245">
        <w:rPr>
          <w:szCs w:val="28"/>
        </w:rPr>
        <w:tab/>
      </w:r>
      <w:r w:rsidRPr="00070245">
        <w:rPr>
          <w:i/>
          <w:iCs/>
          <w:szCs w:val="28"/>
        </w:rPr>
        <w:t>Undisputed, as they did not make any requests.</w:t>
      </w:r>
    </w:p>
    <w:p w14:paraId="52966B0A" w14:textId="77777777" w:rsidR="00A47B1F" w:rsidRPr="00070245" w:rsidRDefault="00A47B1F" w:rsidP="00A47B1F">
      <w:pPr>
        <w:spacing w:line="480" w:lineRule="auto"/>
        <w:rPr>
          <w:szCs w:val="28"/>
        </w:rPr>
      </w:pPr>
      <w:r w:rsidRPr="00070245">
        <w:rPr>
          <w:szCs w:val="28"/>
        </w:rPr>
        <w:tab/>
      </w:r>
      <w:r w:rsidRPr="00070245">
        <w:rPr>
          <w:b/>
          <w:bCs/>
          <w:szCs w:val="28"/>
        </w:rPr>
        <w:t>Defendant’s Additional Facts in Opposition to Plaintiff’s Motion:</w:t>
      </w:r>
    </w:p>
    <w:p w14:paraId="6F953865" w14:textId="77777777" w:rsidR="00A47B1F" w:rsidRPr="00070245" w:rsidRDefault="00A47B1F" w:rsidP="00A47B1F">
      <w:pPr>
        <w:spacing w:line="480" w:lineRule="auto"/>
        <w:rPr>
          <w:szCs w:val="28"/>
        </w:rPr>
      </w:pPr>
      <w:r w:rsidRPr="00070245">
        <w:rPr>
          <w:szCs w:val="28"/>
        </w:rPr>
        <w:tab/>
        <w:t xml:space="preserve">5.  In light of a growing number of oral requests for job reclassification, Thomas instructed all supervisors to put requests for job reclassification in writing. Thomas Dep. at 23:16-19; Staff Meeting Minutes, Jan. 31, 2007.  </w:t>
      </w:r>
    </w:p>
    <w:p w14:paraId="4AA16BC2" w14:textId="77777777" w:rsidR="00A47B1F" w:rsidRPr="00070245" w:rsidRDefault="00A47B1F" w:rsidP="00A47B1F">
      <w:pPr>
        <w:rPr>
          <w:szCs w:val="28"/>
        </w:rPr>
      </w:pPr>
      <w:r w:rsidRPr="00070245">
        <w:rPr>
          <w:szCs w:val="28"/>
        </w:rPr>
        <w:tab/>
      </w:r>
      <w:proofErr w:type="gramStart"/>
      <w:r w:rsidRPr="00070245">
        <w:rPr>
          <w:szCs w:val="28"/>
        </w:rPr>
        <w:t xml:space="preserve">DATED </w:t>
      </w:r>
      <w:r w:rsidRPr="00070245">
        <w:rPr>
          <w:szCs w:val="28"/>
          <w:u w:val="single"/>
        </w:rPr>
        <w:t xml:space="preserve"> [</w:t>
      </w:r>
      <w:proofErr w:type="gramEnd"/>
      <w:r w:rsidRPr="00070245">
        <w:rPr>
          <w:szCs w:val="28"/>
          <w:u w:val="single"/>
        </w:rPr>
        <w:t xml:space="preserve">date] </w:t>
      </w:r>
      <w:r w:rsidRPr="00070245">
        <w:rPr>
          <w:szCs w:val="28"/>
        </w:rPr>
        <w:t>.</w:t>
      </w:r>
    </w:p>
    <w:p w14:paraId="2DAFCF10" w14:textId="77777777" w:rsidR="00A47B1F" w:rsidRPr="00070245" w:rsidRDefault="00A47B1F" w:rsidP="00A47B1F">
      <w:pPr>
        <w:rPr>
          <w:szCs w:val="28"/>
        </w:rPr>
      </w:pPr>
      <w:r w:rsidRPr="00070245">
        <w:rPr>
          <w:szCs w:val="28"/>
        </w:rPr>
        <w:tab/>
      </w:r>
      <w:r w:rsidRPr="00070245">
        <w:rPr>
          <w:szCs w:val="28"/>
        </w:rPr>
        <w:tab/>
      </w:r>
      <w:r w:rsidRPr="00070245">
        <w:rPr>
          <w:szCs w:val="28"/>
        </w:rPr>
        <w:tab/>
      </w:r>
      <w:r w:rsidRPr="00070245">
        <w:rPr>
          <w:szCs w:val="28"/>
        </w:rPr>
        <w:tab/>
      </w:r>
      <w:r w:rsidRPr="00070245">
        <w:rPr>
          <w:szCs w:val="28"/>
        </w:rPr>
        <w:tab/>
      </w:r>
      <w:r w:rsidRPr="00070245">
        <w:rPr>
          <w:szCs w:val="28"/>
        </w:rPr>
        <w:tab/>
      </w:r>
      <w:r w:rsidRPr="00070245">
        <w:rPr>
          <w:szCs w:val="28"/>
        </w:rPr>
        <w:tab/>
      </w:r>
      <w:r w:rsidRPr="00070245">
        <w:rPr>
          <w:szCs w:val="28"/>
          <w:u w:val="single"/>
        </w:rPr>
        <w:t xml:space="preserve"> /s/ James Doe                              </w:t>
      </w:r>
    </w:p>
    <w:p w14:paraId="4CA76DA2" w14:textId="77777777" w:rsidR="00A47B1F" w:rsidRPr="00070245" w:rsidRDefault="00A47B1F" w:rsidP="00A47B1F">
      <w:pPr>
        <w:rPr>
          <w:szCs w:val="28"/>
        </w:rPr>
      </w:pPr>
      <w:r w:rsidRPr="00070245">
        <w:rPr>
          <w:szCs w:val="28"/>
        </w:rPr>
        <w:tab/>
      </w:r>
      <w:r w:rsidRPr="00070245">
        <w:rPr>
          <w:szCs w:val="28"/>
        </w:rPr>
        <w:tab/>
      </w:r>
      <w:r w:rsidRPr="00070245">
        <w:rPr>
          <w:szCs w:val="28"/>
        </w:rPr>
        <w:tab/>
      </w:r>
      <w:r w:rsidRPr="00070245">
        <w:rPr>
          <w:szCs w:val="28"/>
        </w:rPr>
        <w:tab/>
      </w:r>
      <w:r w:rsidRPr="00070245">
        <w:rPr>
          <w:szCs w:val="28"/>
        </w:rPr>
        <w:tab/>
      </w:r>
      <w:r w:rsidRPr="00070245">
        <w:rPr>
          <w:szCs w:val="28"/>
        </w:rPr>
        <w:tab/>
      </w:r>
      <w:r w:rsidRPr="00070245">
        <w:rPr>
          <w:szCs w:val="28"/>
        </w:rPr>
        <w:tab/>
        <w:t>Attorney for Defendant Thomas</w:t>
      </w:r>
    </w:p>
    <w:p w14:paraId="7BA649D5" w14:textId="77777777" w:rsidR="007D105F" w:rsidRDefault="007D105F"/>
    <w:sectPr w:rsidR="007D1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1F"/>
    <w:rsid w:val="00647D01"/>
    <w:rsid w:val="007D105F"/>
    <w:rsid w:val="00857EEC"/>
    <w:rsid w:val="00A47B1F"/>
    <w:rsid w:val="00E9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73315"/>
  <w15:chartTrackingRefBased/>
  <w15:docId w15:val="{0E98ECB1-E1AB-4126-BDD0-8F195BE9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B1F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Times New Roman" w:hAnsi="Times New Roman" w:cs="Times New Roman"/>
      <w:kern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FootnoteText"/>
    <w:link w:val="FootnoteChar"/>
    <w:qFormat/>
    <w:rsid w:val="00A47B1F"/>
    <w:rPr>
      <w:sz w:val="24"/>
      <w:szCs w:val="28"/>
    </w:rPr>
  </w:style>
  <w:style w:type="character" w:customStyle="1" w:styleId="FootnoteChar">
    <w:name w:val="Footnote Char"/>
    <w:basedOn w:val="FootnoteTextChar"/>
    <w:link w:val="Footnote"/>
    <w:rsid w:val="00A47B1F"/>
    <w:rPr>
      <w:rFonts w:ascii="Times New Roman" w:hAnsi="Times New Roman" w:cs="Times New Roman"/>
      <w:kern w:val="0"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7B1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7B1F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Badaruddin</dc:creator>
  <cp:keywords/>
  <dc:description/>
  <cp:lastModifiedBy>Michelle Badaruddin</cp:lastModifiedBy>
  <cp:revision>1</cp:revision>
  <dcterms:created xsi:type="dcterms:W3CDTF">2024-03-06T22:09:00Z</dcterms:created>
  <dcterms:modified xsi:type="dcterms:W3CDTF">2024-03-06T22:20:00Z</dcterms:modified>
</cp:coreProperties>
</file>